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7C35DD" w14:textId="77777777" w:rsidR="00580D1B" w:rsidRDefault="00580D1B">
      <w:pPr>
        <w:tabs>
          <w:tab w:val="center" w:pos="4819"/>
          <w:tab w:val="right" w:pos="9071"/>
        </w:tabs>
        <w:overflowPunct w:val="0"/>
        <w:textAlignment w:val="baseline"/>
        <w:rPr>
          <w:rFonts w:ascii="HelveticaLT" w:hAnsi="HelveticaLT"/>
          <w:sz w:val="20"/>
          <w:lang w:val="en-GB"/>
        </w:rPr>
      </w:pPr>
    </w:p>
    <w:p w14:paraId="252B51DA" w14:textId="77777777" w:rsidR="00580D1B" w:rsidRDefault="00270B18">
      <w:pPr>
        <w:jc w:val="center"/>
        <w:rPr>
          <w:b/>
          <w:bCs/>
          <w:szCs w:val="24"/>
        </w:rPr>
      </w:pPr>
      <w:r>
        <w:rPr>
          <w:b/>
          <w:bCs/>
          <w:noProof/>
          <w:szCs w:val="24"/>
          <w:lang w:eastAsia="lt-LT"/>
        </w:rPr>
        <w:drawing>
          <wp:inline distT="0" distB="0" distL="0" distR="0" wp14:anchorId="04FA26EB" wp14:editId="0BB3A658">
            <wp:extent cx="542925" cy="5524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14:paraId="09EFE79F" w14:textId="77777777" w:rsidR="00580D1B" w:rsidRDefault="00580D1B">
      <w:pPr>
        <w:rPr>
          <w:sz w:val="2"/>
          <w:szCs w:val="2"/>
        </w:rPr>
      </w:pPr>
    </w:p>
    <w:p w14:paraId="539586EB" w14:textId="77777777" w:rsidR="00580D1B" w:rsidRDefault="00580D1B">
      <w:pPr>
        <w:jc w:val="center"/>
        <w:rPr>
          <w:b/>
          <w:bCs/>
          <w:szCs w:val="24"/>
        </w:rPr>
      </w:pPr>
    </w:p>
    <w:p w14:paraId="2A65BC24" w14:textId="77777777" w:rsidR="00580D1B" w:rsidRDefault="00580D1B">
      <w:pPr>
        <w:rPr>
          <w:sz w:val="2"/>
          <w:szCs w:val="2"/>
        </w:rPr>
      </w:pPr>
    </w:p>
    <w:p w14:paraId="1BEF7198" w14:textId="77777777" w:rsidR="00580D1B" w:rsidRDefault="00270B18">
      <w:pPr>
        <w:jc w:val="center"/>
        <w:rPr>
          <w:sz w:val="28"/>
          <w:szCs w:val="24"/>
        </w:rPr>
      </w:pPr>
      <w:r>
        <w:rPr>
          <w:b/>
          <w:bCs/>
          <w:sz w:val="28"/>
          <w:szCs w:val="24"/>
        </w:rPr>
        <w:t>LIETUVOS RESPUBLIKOS ŠVIETIMO, MOKSLO IR SPORTO MINISTRAS</w:t>
      </w:r>
    </w:p>
    <w:p w14:paraId="4BE596C1" w14:textId="77777777" w:rsidR="00580D1B" w:rsidRDefault="00580D1B">
      <w:pPr>
        <w:rPr>
          <w:sz w:val="2"/>
          <w:szCs w:val="2"/>
        </w:rPr>
      </w:pPr>
    </w:p>
    <w:p w14:paraId="41D54F57" w14:textId="77777777" w:rsidR="00580D1B" w:rsidRDefault="00580D1B">
      <w:pPr>
        <w:overflowPunct w:val="0"/>
        <w:jc w:val="center"/>
        <w:textAlignment w:val="baseline"/>
      </w:pPr>
    </w:p>
    <w:p w14:paraId="2F51A5A8" w14:textId="77777777" w:rsidR="00580D1B" w:rsidRDefault="00580D1B">
      <w:pPr>
        <w:rPr>
          <w:sz w:val="2"/>
          <w:szCs w:val="2"/>
        </w:rPr>
      </w:pPr>
    </w:p>
    <w:p w14:paraId="6A4CEAD5" w14:textId="77777777" w:rsidR="00580D1B" w:rsidRDefault="00270B18">
      <w:pPr>
        <w:overflowPunct w:val="0"/>
        <w:jc w:val="center"/>
        <w:textAlignment w:val="baseline"/>
        <w:rPr>
          <w:b/>
          <w:bCs/>
        </w:rPr>
      </w:pPr>
      <w:r>
        <w:rPr>
          <w:b/>
          <w:bCs/>
        </w:rPr>
        <w:t>ĮSAKYMAS</w:t>
      </w:r>
    </w:p>
    <w:p w14:paraId="23D9CE30" w14:textId="77777777" w:rsidR="00580D1B" w:rsidRDefault="00580D1B">
      <w:pPr>
        <w:rPr>
          <w:sz w:val="2"/>
          <w:szCs w:val="2"/>
        </w:rPr>
      </w:pPr>
    </w:p>
    <w:p w14:paraId="75C7D4FC" w14:textId="77777777" w:rsidR="00270B18" w:rsidRDefault="00270B18">
      <w:pPr>
        <w:overflowPunct w:val="0"/>
        <w:jc w:val="center"/>
        <w:textAlignment w:val="baseline"/>
        <w:rPr>
          <w:b/>
          <w:bCs/>
          <w:caps/>
        </w:rPr>
      </w:pPr>
      <w:r>
        <w:rPr>
          <w:b/>
          <w:bCs/>
        </w:rPr>
        <w:t xml:space="preserve">DĖL </w:t>
      </w:r>
      <w:r>
        <w:rPr>
          <w:b/>
          <w:bCs/>
          <w:caps/>
          <w:szCs w:val="24"/>
        </w:rPr>
        <w:t>institucijos, vykdančios mokytojų ir švietimo pagalbą teikiančių specialistų kvalifikacijos tobulinimą, veiklos akreditacijos</w:t>
      </w:r>
    </w:p>
    <w:p w14:paraId="0E42C7AD" w14:textId="77777777" w:rsidR="00580D1B" w:rsidRDefault="00580D1B">
      <w:pPr>
        <w:overflowPunct w:val="0"/>
        <w:jc w:val="center"/>
        <w:textAlignment w:val="baseline"/>
      </w:pPr>
    </w:p>
    <w:p w14:paraId="32F302B4" w14:textId="77777777" w:rsidR="00580D1B" w:rsidRDefault="00580D1B">
      <w:pPr>
        <w:rPr>
          <w:sz w:val="2"/>
          <w:szCs w:val="2"/>
        </w:rPr>
      </w:pPr>
    </w:p>
    <w:p w14:paraId="2FBB787A" w14:textId="77777777" w:rsidR="00580D1B" w:rsidRDefault="00270B18">
      <w:pPr>
        <w:overflowPunct w:val="0"/>
        <w:jc w:val="center"/>
        <w:textAlignment w:val="baseline"/>
      </w:pPr>
      <w:r>
        <w:t>2024 m. liepos 30 d. Nr. V-834</w:t>
      </w:r>
    </w:p>
    <w:p w14:paraId="4609A5EE" w14:textId="77777777" w:rsidR="00580D1B" w:rsidRDefault="00580D1B">
      <w:pPr>
        <w:rPr>
          <w:sz w:val="2"/>
          <w:szCs w:val="2"/>
        </w:rPr>
      </w:pPr>
    </w:p>
    <w:p w14:paraId="7B2F6B7B" w14:textId="77777777" w:rsidR="00580D1B" w:rsidRDefault="00270B18">
      <w:pPr>
        <w:overflowPunct w:val="0"/>
        <w:jc w:val="center"/>
        <w:textAlignment w:val="baseline"/>
      </w:pPr>
      <w:r>
        <w:t>Vilnius</w:t>
      </w:r>
    </w:p>
    <w:p w14:paraId="653B4D96" w14:textId="77777777" w:rsidR="00580D1B" w:rsidRDefault="00580D1B">
      <w:pPr>
        <w:rPr>
          <w:sz w:val="2"/>
          <w:szCs w:val="2"/>
        </w:rPr>
      </w:pPr>
    </w:p>
    <w:p w14:paraId="2F1C4FBB" w14:textId="77777777" w:rsidR="00270B18" w:rsidRDefault="00270B18">
      <w:pPr>
        <w:overflowPunct w:val="0"/>
        <w:ind w:firstLine="709"/>
        <w:jc w:val="both"/>
        <w:textAlignment w:val="baseline"/>
        <w:rPr>
          <w:szCs w:val="24"/>
        </w:rPr>
      </w:pPr>
    </w:p>
    <w:p w14:paraId="6C2B8369" w14:textId="77777777" w:rsidR="00270B18" w:rsidRDefault="00270B18">
      <w:pPr>
        <w:overflowPunct w:val="0"/>
        <w:ind w:firstLine="709"/>
        <w:jc w:val="both"/>
        <w:textAlignment w:val="baseline"/>
        <w:rPr>
          <w:szCs w:val="24"/>
        </w:rPr>
      </w:pPr>
    </w:p>
    <w:p w14:paraId="5C5D421D" w14:textId="77777777" w:rsidR="00580D1B" w:rsidRDefault="00270B18">
      <w:pPr>
        <w:overflowPunct w:val="0"/>
        <w:ind w:firstLine="709"/>
        <w:jc w:val="both"/>
        <w:textAlignment w:val="baseline"/>
      </w:pPr>
      <w:r>
        <w:rPr>
          <w:szCs w:val="24"/>
        </w:rPr>
        <w:t xml:space="preserve">Vadovaudamasi Institucijų, vykdančių mokytojų ir švietimo pagalbą teikiančių specialistų kvalifikacijos tobulinimą, veiklos vertinimo ir akreditacijos taisyklių, patvirtintų Lietuvos Respublikos švietimo, mokslo ir sporto ministro 2006 m. sausio 23 d. įsakymu Nr. ISAK-109 „Dėl Institucijų, vykdančių mokytojų ir švietimo pagalbą teikiančių specialistų kvalifikacijos tobulinimą, veiklos vertinimo ir akreditacijos taisyklių patvirtinimo“, 20 punktu ir </w:t>
      </w:r>
      <w:r>
        <w:t xml:space="preserve">atsižvelgdama į Nacionalinės švietimo agentūros 2024 m. liepos 18 d. raštą Nr. SD-2457 „Dėl institucijos, vykdančios mokytojų ir švietimo pagalbą teikiančių specialistų kvalifikacijos tobulinimą, veiklos akreditacijos“, </w:t>
      </w:r>
    </w:p>
    <w:p w14:paraId="00BE2CD4" w14:textId="77777777" w:rsidR="00580D1B" w:rsidRDefault="00580D1B">
      <w:pPr>
        <w:rPr>
          <w:sz w:val="2"/>
          <w:szCs w:val="2"/>
        </w:rPr>
      </w:pPr>
    </w:p>
    <w:p w14:paraId="1ACA6FC6" w14:textId="77777777" w:rsidR="00580D1B" w:rsidRDefault="00270B18" w:rsidP="00270B18">
      <w:pPr>
        <w:overflowPunct w:val="0"/>
        <w:ind w:firstLine="709"/>
        <w:jc w:val="both"/>
        <w:textAlignment w:val="baseline"/>
        <w:rPr>
          <w:szCs w:val="24"/>
        </w:rPr>
      </w:pPr>
      <w:r>
        <w:rPr>
          <w:szCs w:val="24"/>
        </w:rPr>
        <w:t>a k r e d i t u o j u  Panevėžio švietimo centrą 5 (penkeriems) metams (I veiklos srities „Mokymosi aplinkos“ dalys: „Internetas“, „Seminarai, kursai, paskaitos ir kiti renginiai“, „Gerosios patirties sklaida ir edukacinės patirties bankas“, „Projektinė veikla ir partnerystės tinklai“; II veiklos srities „Vadyba ir administravimas“ dalys: „Vadovavimas, personalo vadyba ir įvaizdžio kūrimas“, „Planavimas ir administravimas“, „Mokytojų ir švietimo pagalbą teikiančių specialistų kvalifikacijos tobulinimo renginių programų vadyba“).</w:t>
      </w:r>
    </w:p>
    <w:p w14:paraId="632EBF98" w14:textId="77777777" w:rsidR="00270B18" w:rsidRDefault="00270B18">
      <w:pPr>
        <w:overflowPunct w:val="0"/>
        <w:spacing w:line="276" w:lineRule="auto"/>
        <w:jc w:val="both"/>
        <w:textAlignment w:val="baseline"/>
      </w:pPr>
    </w:p>
    <w:p w14:paraId="13790632" w14:textId="77777777" w:rsidR="00270B18" w:rsidRDefault="00270B18">
      <w:pPr>
        <w:overflowPunct w:val="0"/>
        <w:spacing w:line="276" w:lineRule="auto"/>
        <w:jc w:val="both"/>
        <w:textAlignment w:val="baseline"/>
      </w:pPr>
    </w:p>
    <w:p w14:paraId="24EF7166" w14:textId="77777777" w:rsidR="00270B18" w:rsidRDefault="00270B18">
      <w:pPr>
        <w:overflowPunct w:val="0"/>
        <w:spacing w:line="276" w:lineRule="auto"/>
        <w:jc w:val="both"/>
        <w:textAlignment w:val="baseline"/>
      </w:pPr>
    </w:p>
    <w:p w14:paraId="10DE299A" w14:textId="77777777" w:rsidR="00580D1B" w:rsidRDefault="00270B18">
      <w:pPr>
        <w:overflowPunct w:val="0"/>
        <w:spacing w:line="276" w:lineRule="auto"/>
        <w:jc w:val="both"/>
        <w:textAlignment w:val="baseline"/>
        <w:rPr>
          <w:szCs w:val="24"/>
        </w:rPr>
      </w:pPr>
      <w:r>
        <w:rPr>
          <w:szCs w:val="24"/>
        </w:rPr>
        <w:t>Laikinai einanti švietimo, mokslo ir sporto</w:t>
      </w:r>
    </w:p>
    <w:p w14:paraId="35EEC0BA" w14:textId="77777777" w:rsidR="00580D1B" w:rsidRDefault="00270B18" w:rsidP="00270B18">
      <w:pPr>
        <w:tabs>
          <w:tab w:val="left" w:pos="5529"/>
        </w:tabs>
        <w:overflowPunct w:val="0"/>
        <w:spacing w:line="276" w:lineRule="auto"/>
        <w:jc w:val="both"/>
        <w:textAlignment w:val="baseline"/>
        <w:rPr>
          <w:szCs w:val="24"/>
        </w:rPr>
      </w:pPr>
      <w:r>
        <w:rPr>
          <w:szCs w:val="24"/>
        </w:rPr>
        <w:t xml:space="preserve">ministro pareigas   </w:t>
      </w:r>
      <w:r>
        <w:rPr>
          <w:szCs w:val="24"/>
        </w:rPr>
        <w:tab/>
        <w:t xml:space="preserve">    Radvilė Morkūnaitė-Mikulėnienė</w:t>
      </w:r>
    </w:p>
    <w:sectPr w:rsidR="00580D1B">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1134" w:right="567" w:bottom="1134" w:left="1701" w:header="289"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165CBF" w14:textId="77777777" w:rsidR="00580D1B" w:rsidRDefault="00270B18">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14:paraId="7DF0C082" w14:textId="77777777" w:rsidR="00580D1B" w:rsidRDefault="00270B18">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HelveticaLT">
    <w:altName w:val="Courier New"/>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D08A6" w14:textId="77777777" w:rsidR="00580D1B" w:rsidRDefault="00270B18">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 xml:space="preserve">PAGE  </w:instrText>
    </w:r>
    <w:r>
      <w:rPr>
        <w:rFonts w:ascii="HelveticaLT" w:hAnsi="HelveticaLT"/>
        <w:sz w:val="20"/>
        <w:lang w:val="en-GB"/>
      </w:rPr>
      <w:fldChar w:fldCharType="end"/>
    </w:r>
  </w:p>
  <w:p w14:paraId="6551B46D" w14:textId="77777777" w:rsidR="00580D1B" w:rsidRDefault="00580D1B">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A1A3E" w14:textId="77777777" w:rsidR="00580D1B" w:rsidRDefault="00580D1B">
    <w:pPr>
      <w:tabs>
        <w:tab w:val="center" w:pos="4153"/>
        <w:tab w:val="right" w:pos="8306"/>
      </w:tabs>
      <w:overflowPunct w:val="0"/>
      <w:textAlignment w:val="baseline"/>
      <w:rPr>
        <w:rFonts w:ascii="HelveticaLT" w:hAnsi="Helvetica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A138B" w14:textId="77777777" w:rsidR="00580D1B" w:rsidRDefault="00580D1B">
    <w:pPr>
      <w:tabs>
        <w:tab w:val="center" w:pos="4153"/>
        <w:tab w:val="right" w:pos="8306"/>
      </w:tabs>
      <w:overflowPunct w:val="0"/>
      <w:textAlignment w:val="baseline"/>
      <w:rPr>
        <w:rFonts w:ascii="HelveticaLT" w:hAnsi="HelveticaLT"/>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1CB6AD" w14:textId="77777777" w:rsidR="00580D1B" w:rsidRDefault="00270B18">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14:paraId="1998FC5E" w14:textId="77777777" w:rsidR="00580D1B" w:rsidRDefault="00270B18">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3C20A" w14:textId="77777777" w:rsidR="00580D1B" w:rsidRDefault="00580D1B">
    <w:pPr>
      <w:tabs>
        <w:tab w:val="center" w:pos="4819"/>
        <w:tab w:val="right" w:pos="9071"/>
      </w:tabs>
      <w:overflowPunct w:val="0"/>
      <w:textAlignment w:val="baseline"/>
      <w:rPr>
        <w:rFonts w:ascii="HelveticaLT" w:hAnsi="Helvetica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283DF" w14:textId="77777777" w:rsidR="00580D1B" w:rsidRDefault="00580D1B">
    <w:pPr>
      <w:tabs>
        <w:tab w:val="center" w:pos="4819"/>
        <w:tab w:val="right" w:pos="9071"/>
      </w:tabs>
      <w:overflowPunct w:val="0"/>
      <w:textAlignment w:val="baseline"/>
      <w:rPr>
        <w:rFonts w:ascii="HelveticaLT" w:hAnsi="Helvetica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A3D7F0" w14:textId="77777777" w:rsidR="00580D1B" w:rsidRDefault="00580D1B">
    <w:pPr>
      <w:tabs>
        <w:tab w:val="center" w:pos="4819"/>
        <w:tab w:val="right" w:pos="9071"/>
      </w:tabs>
      <w:overflowPunct w:val="0"/>
      <w:textAlignment w:val="baseline"/>
      <w:rPr>
        <w:rFonts w:ascii="HelveticaLT" w:hAnsi="HelveticaLT"/>
        <w:sz w:val="20"/>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ECC"/>
    <w:rsid w:val="00223CB0"/>
    <w:rsid w:val="00270B18"/>
    <w:rsid w:val="00364ECC"/>
    <w:rsid w:val="00580D1B"/>
    <w:rsid w:val="007D4E11"/>
    <w:rsid w:val="009C5166"/>
    <w:rsid w:val="00C43E1E"/>
    <w:rsid w:val="00D525AF"/>
    <w:rsid w:val="00F333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075C5D"/>
  <w15:docId w15:val="{13A47CFC-1939-482A-BF9A-0ABC3E743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270B1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620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1B003F-C6BA-4B6C-B74D-51889155E0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318A28-5177-417E-B3A2-86C0F7B02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99E3DEB-0C4C-4F13-8F61-15ADEF0386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996</Words>
  <Characters>569</Characters>
  <Application>Microsoft Office Word</Application>
  <DocSecurity>0</DocSecurity>
  <Lines>4</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c88313d0-015b-4cd6-aaf5-d6f81e7727cd</vt:lpstr>
      <vt:lpstr> </vt:lpstr>
    </vt:vector>
  </TitlesOfParts>
  <Company>VKS</Company>
  <LinksUpToDate>false</LinksUpToDate>
  <CharactersWithSpaces>1562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c88313d0-015b-4cd6-aaf5-d6f81e7727cd</dc:title>
  <dc:creator>Sabaliauskienė Stanislava</dc:creator>
  <cp:lastModifiedBy>Loreta Jakinevičienė</cp:lastModifiedBy>
  <cp:revision>2</cp:revision>
  <cp:lastPrinted>2022-05-16T11:33:00Z</cp:lastPrinted>
  <dcterms:created xsi:type="dcterms:W3CDTF">2024-10-18T10:59:00Z</dcterms:created>
  <dcterms:modified xsi:type="dcterms:W3CDTF">2024-10-18T10:59:00Z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0x010100D8ECFFBDDA118244861569856C5AC6C3</vt:lpwstr>
  </property>
</Properties>
</file>